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D7" w:rsidRPr="00934B62" w:rsidRDefault="005F59D7" w:rsidP="005F59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 xml:space="preserve">Комплект лабораторного оборудования «Трехфазный асинхронный двигатель» </w:t>
      </w:r>
      <w:r w:rsidRPr="00934B62">
        <w:rPr>
          <w:rFonts w:ascii="Times New Roman" w:hAnsi="Times New Roman" w:cs="Times New Roman"/>
          <w:b/>
          <w:color w:val="000000"/>
          <w:sz w:val="24"/>
          <w:szCs w:val="24"/>
        </w:rPr>
        <w:t>ЭЛБ-241.130.01 – 1шт.</w:t>
      </w:r>
    </w:p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 xml:space="preserve">Комплект лабораторного оборудования «Трехфазный асинхронный двигатель» предназначен для </w:t>
      </w:r>
      <w:r w:rsidRPr="00934B62">
        <w:rPr>
          <w:rFonts w:ascii="Times New Roman" w:hAnsi="Times New Roman" w:cs="Times New Roman"/>
          <w:spacing w:val="-8"/>
          <w:sz w:val="24"/>
          <w:szCs w:val="24"/>
        </w:rPr>
        <w:t xml:space="preserve">проведения лабораторно-практических занятий в </w:t>
      </w:r>
      <w:r w:rsidRPr="00934B62">
        <w:rPr>
          <w:rFonts w:ascii="Times New Roman" w:hAnsi="Times New Roman" w:cs="Times New Roman"/>
          <w:spacing w:val="-4"/>
          <w:sz w:val="24"/>
          <w:szCs w:val="24"/>
        </w:rPr>
        <w:t xml:space="preserve">учреждениях начального профессионального, среднего профессионального и высшего профессионального образования, для получения базовых и </w:t>
      </w:r>
      <w:proofErr w:type="gramStart"/>
      <w:r w:rsidRPr="00934B62">
        <w:rPr>
          <w:rFonts w:ascii="Times New Roman" w:hAnsi="Times New Roman" w:cs="Times New Roman"/>
          <w:spacing w:val="-4"/>
          <w:sz w:val="24"/>
          <w:szCs w:val="24"/>
        </w:rPr>
        <w:t>углубленных профессиональных знаний</w:t>
      </w:r>
      <w:proofErr w:type="gramEnd"/>
      <w:r w:rsidRPr="00934B62">
        <w:rPr>
          <w:rFonts w:ascii="Times New Roman" w:hAnsi="Times New Roman" w:cs="Times New Roman"/>
          <w:spacing w:val="-4"/>
          <w:sz w:val="24"/>
          <w:szCs w:val="24"/>
        </w:rPr>
        <w:t xml:space="preserve"> и навыков. Комплект </w:t>
      </w:r>
      <w:r w:rsidRPr="00934B62">
        <w:rPr>
          <w:rFonts w:ascii="Times New Roman" w:hAnsi="Times New Roman" w:cs="Times New Roman"/>
          <w:sz w:val="24"/>
          <w:szCs w:val="24"/>
        </w:rPr>
        <w:t>выполнен согласно ТУ 32.99.53–001–09519063–2019 и имеет соответствующий сертификат производителя ГОСТ Р и сертификат качества ИСО 9001-2015 на данный вид продукции.</w:t>
      </w:r>
    </w:p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8"/>
        <w:gridCol w:w="1247"/>
      </w:tblGrid>
      <w:tr w:rsidR="005F59D7" w:rsidRPr="00934B62" w:rsidTr="00E25B13">
        <w:trPr>
          <w:trHeight w:val="878"/>
        </w:trPr>
        <w:tc>
          <w:tcPr>
            <w:tcW w:w="4333" w:type="pct"/>
          </w:tcPr>
          <w:p w:rsidR="005F59D7" w:rsidRPr="00934B62" w:rsidRDefault="005F59D7" w:rsidP="00E25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  <w:p w:rsidR="005F59D7" w:rsidRPr="00934B62" w:rsidRDefault="005F59D7" w:rsidP="00E25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длина (по фронту)</w:t>
            </w:r>
          </w:p>
          <w:p w:rsidR="005F59D7" w:rsidRPr="00934B62" w:rsidRDefault="005F59D7" w:rsidP="00E25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ширина (ортогонально фронту)</w:t>
            </w:r>
          </w:p>
          <w:p w:rsidR="005F59D7" w:rsidRPr="00934B62" w:rsidRDefault="005F59D7" w:rsidP="00E25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667" w:type="pct"/>
            <w:vAlign w:val="bottom"/>
          </w:tcPr>
          <w:p w:rsidR="005F59D7" w:rsidRPr="00934B62" w:rsidRDefault="005F59D7" w:rsidP="00E2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5F59D7" w:rsidRPr="00934B62" w:rsidRDefault="005F59D7" w:rsidP="00E2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5F59D7" w:rsidRPr="00934B62" w:rsidRDefault="005F59D7" w:rsidP="00E2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5F59D7" w:rsidRPr="00934B62" w:rsidRDefault="005F59D7" w:rsidP="005F59D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b/>
          <w:color w:val="000000"/>
          <w:sz w:val="24"/>
          <w:szCs w:val="24"/>
        </w:rPr>
        <w:t>Асинхронный двигатель с блоком имитации неисправностей – 1 шт.</w:t>
      </w: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b/>
          <w:color w:val="000000"/>
          <w:sz w:val="24"/>
          <w:szCs w:val="24"/>
        </w:rPr>
        <w:t>Назначение</w:t>
      </w: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Асинхронный двигатель с блоком имитации неисправностей предназначен для выполнения лабораторных работ.</w:t>
      </w: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требования</w:t>
      </w:r>
    </w:p>
    <w:p w:rsidR="005F59D7" w:rsidRPr="00934B62" w:rsidRDefault="005F59D7" w:rsidP="005F59D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Асинхронный двигатель не предназначен для подключения к сети электропитания.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34B62">
        <w:rPr>
          <w:rFonts w:ascii="Times New Roman" w:hAnsi="Times New Roman" w:cs="Times New Roman"/>
          <w:b/>
          <w:spacing w:val="-4"/>
          <w:sz w:val="24"/>
          <w:szCs w:val="24"/>
        </w:rPr>
        <w:t>2. Набор аксессуаров и документов – 1 шт.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934B62">
        <w:rPr>
          <w:rFonts w:ascii="Times New Roman" w:hAnsi="Times New Roman" w:cs="Times New Roman"/>
          <w:b/>
          <w:sz w:val="24"/>
          <w:szCs w:val="24"/>
        </w:rPr>
        <w:t>Мультиметр</w:t>
      </w:r>
      <w:proofErr w:type="spellEnd"/>
      <w:r w:rsidRPr="00934B62"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2.2 Паспорт – 1 шт.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Паспорт – основной документ, определяющий название, состав комплекта, а также гарантийные обязательства.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2.3 Виртуальный лабораторный практикум «Электроаппараты» - 1 шт.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Виртуальный лабораторный практикум реализован в виде кроссплатформенного графического 3</w:t>
      </w:r>
      <w:r w:rsidRPr="00934B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B62">
        <w:rPr>
          <w:rFonts w:ascii="Times New Roman" w:hAnsi="Times New Roman" w:cs="Times New Roman"/>
          <w:sz w:val="24"/>
          <w:szCs w:val="24"/>
        </w:rPr>
        <w:t xml:space="preserve"> приложения, поставляемого под различные операционные системы: </w:t>
      </w:r>
      <w:proofErr w:type="spellStart"/>
      <w:r w:rsidRPr="00934B6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32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3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6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34B62">
        <w:rPr>
          <w:rFonts w:ascii="Times New Roman" w:hAnsi="Times New Roman" w:cs="Times New Roman"/>
          <w:sz w:val="24"/>
          <w:szCs w:val="24"/>
        </w:rPr>
        <w:t>.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 xml:space="preserve">Практикум позволяет в трехмерной среде изучать конструкцию электроаппаратов и разбирать их при помощи виртуальных инструментов. Все составляющие каждой модели имеют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B62">
        <w:rPr>
          <w:rFonts w:ascii="Times New Roman" w:hAnsi="Times New Roman" w:cs="Times New Roman"/>
          <w:sz w:val="24"/>
          <w:szCs w:val="24"/>
        </w:rPr>
        <w:t>писание с названием и назначением.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 xml:space="preserve">Графическая составляющая программного обеспечения использует программный интерфейс и компонентную базу </w:t>
      </w:r>
      <w:proofErr w:type="spellStart"/>
      <w:r w:rsidRPr="00934B62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934B62">
        <w:rPr>
          <w:rFonts w:ascii="Times New Roman" w:hAnsi="Times New Roman" w:cs="Times New Roman"/>
          <w:sz w:val="24"/>
          <w:szCs w:val="24"/>
        </w:rPr>
        <w:t>. Язык интерфейса программ: русский.</w:t>
      </w:r>
    </w:p>
    <w:p w:rsidR="005F59D7" w:rsidRPr="00934B62" w:rsidRDefault="005F59D7" w:rsidP="005F59D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Набор доступных 3</w:t>
      </w:r>
      <w:r w:rsidRPr="00934B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B62">
        <w:rPr>
          <w:rFonts w:ascii="Times New Roman" w:hAnsi="Times New Roman" w:cs="Times New Roman"/>
          <w:sz w:val="24"/>
          <w:szCs w:val="24"/>
        </w:rPr>
        <w:t xml:space="preserve"> моделей включает в свой состав:</w:t>
      </w:r>
    </w:p>
    <w:p w:rsidR="005F59D7" w:rsidRPr="00934B62" w:rsidRDefault="005F59D7" w:rsidP="005F5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Электродвигатель постоянного тока;</w:t>
      </w:r>
    </w:p>
    <w:p w:rsidR="005F59D7" w:rsidRPr="00934B62" w:rsidRDefault="005F59D7" w:rsidP="005F5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Асинхронный электродвигатель;</w:t>
      </w:r>
    </w:p>
    <w:p w:rsidR="005F59D7" w:rsidRPr="00934B62" w:rsidRDefault="005F59D7" w:rsidP="005F5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 xml:space="preserve">Синхронный электродвигатель </w:t>
      </w:r>
      <w:proofErr w:type="spellStart"/>
      <w:r w:rsidRPr="00934B62">
        <w:rPr>
          <w:rFonts w:ascii="Times New Roman" w:hAnsi="Times New Roman" w:cs="Times New Roman"/>
          <w:sz w:val="24"/>
          <w:szCs w:val="24"/>
        </w:rPr>
        <w:t>явнополюсной</w:t>
      </w:r>
      <w:proofErr w:type="spellEnd"/>
      <w:r w:rsidRPr="00934B62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5F59D7" w:rsidRPr="00934B62" w:rsidRDefault="005F59D7" w:rsidP="005F5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Автоматический выключатель;</w:t>
      </w:r>
    </w:p>
    <w:p w:rsidR="005F59D7" w:rsidRPr="00934B62" w:rsidRDefault="005F59D7" w:rsidP="005F5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t>Электромагнитный пускатель.</w:t>
      </w:r>
    </w:p>
    <w:p w:rsidR="00600771" w:rsidRDefault="00600771" w:rsidP="005F59D7">
      <w:p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</w:p>
    <w:p w:rsidR="00600771" w:rsidRDefault="00600771" w:rsidP="005F59D7">
      <w:p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4B62">
        <w:rPr>
          <w:rFonts w:ascii="Times New Roman" w:hAnsi="Times New Roman" w:cs="Times New Roman"/>
          <w:b/>
          <w:sz w:val="24"/>
          <w:szCs w:val="24"/>
        </w:rPr>
        <w:t>2.3 Комплект технической документации – 1 шт.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4B62">
        <w:rPr>
          <w:rFonts w:ascii="Times New Roman" w:hAnsi="Times New Roman" w:cs="Times New Roman"/>
          <w:b/>
          <w:sz w:val="24"/>
          <w:szCs w:val="24"/>
        </w:rPr>
        <w:t>2.3.1 Техническое описание оборудование – 1 шт.</w:t>
      </w:r>
    </w:p>
    <w:p w:rsidR="005F59D7" w:rsidRPr="00934B62" w:rsidRDefault="005F59D7" w:rsidP="005F59D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sz w:val="24"/>
          <w:szCs w:val="24"/>
        </w:rPr>
        <w:lastRenderedPageBreak/>
        <w:t>Техническое описание оборудования - это комплект сопроводительной документации стенда с подробным описанием основных технических характеристик стенда.</w:t>
      </w:r>
    </w:p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Список выполняемых лабораторных работ: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1. Моделирование и выявление нарушения изоляции между фазой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 корпусом 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2. Моделирование и выявление нарушения изоляции между фазой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 корпусом 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3. Моделирование и выявление нарушения изоляции между фазой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 корпусом 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4. Моделирование и выявление нарушения изоляции между фазами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5. Моделирование и выявление нарушения изоляции между фазами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6. Моделирование и выявление нарушения изоляции между фазами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7. Моделирование и выявление обрыва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U 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8. Моделирование и выявление обрыва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V 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9. Моделирование и выявление обрыва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 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10. Моделирование и выявление виткового замыкания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11. Моделирование и выявление виткового замыкания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34B62">
        <w:rPr>
          <w:rFonts w:ascii="Times New Roman" w:hAnsi="Times New Roman" w:cs="Times New Roman"/>
          <w:color w:val="000000"/>
          <w:sz w:val="24"/>
          <w:szCs w:val="24"/>
        </w:rPr>
        <w:t>12. Моделирование и выявление виткового замыкания фазы </w:t>
      </w:r>
      <w:r w:rsidRPr="00934B6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34B62">
        <w:rPr>
          <w:rFonts w:ascii="Times New Roman" w:hAnsi="Times New Roman" w:cs="Times New Roman"/>
          <w:color w:val="000000"/>
          <w:sz w:val="24"/>
          <w:szCs w:val="24"/>
        </w:rPr>
        <w:t>трехфазного асинхронного двигателя.</w:t>
      </w:r>
    </w:p>
    <w:p w:rsidR="005F59D7" w:rsidRPr="00934B62" w:rsidRDefault="005F59D7" w:rsidP="005F5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515" w:rsidRDefault="005F59D7" w:rsidP="005F59D7">
      <w:r w:rsidRPr="00934B62">
        <w:rPr>
          <w:rFonts w:ascii="Times New Roman" w:hAnsi="Times New Roman" w:cs="Times New Roman"/>
          <w:sz w:val="24"/>
          <w:szCs w:val="24"/>
        </w:rPr>
        <w:br w:type="page"/>
      </w:r>
    </w:p>
    <w:sectPr w:rsidR="00A0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A7D"/>
    <w:multiLevelType w:val="hybridMultilevel"/>
    <w:tmpl w:val="5E7E94DC"/>
    <w:lvl w:ilvl="0" w:tplc="DF74E1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51EF"/>
    <w:multiLevelType w:val="hybridMultilevel"/>
    <w:tmpl w:val="DDE4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5AFA"/>
    <w:multiLevelType w:val="hybridMultilevel"/>
    <w:tmpl w:val="762C1766"/>
    <w:lvl w:ilvl="0" w:tplc="B752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8"/>
    <w:rsid w:val="005F59D7"/>
    <w:rsid w:val="00600771"/>
    <w:rsid w:val="008321C0"/>
    <w:rsid w:val="00A05515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0B7A-760E-474A-A95E-073C0204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pPr>
      <w:suppressAutoHyphens/>
    </w:pPr>
    <w:rPr>
      <w:rFonts w:ascii="Calibri" w:eastAsia="Lucida Sans Unicode" w:hAnsi="Calibri" w:cs="font3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азвание Знак,Маркер Знак,Paragraphe de liste1 Знак,lp1 Знак,it_List1 Знак,Абзац списка литеральный Знак,Table-Normal Знак,RSHB_Table-Normal Знак,ТЗ список Знак,Bullet 1 Знак"/>
    <w:link w:val="a4"/>
    <w:uiPriority w:val="34"/>
    <w:rsid w:val="005F59D7"/>
    <w:rPr>
      <w:rFonts w:ascii="Calibri" w:eastAsia="Calibri" w:hAnsi="Calibri" w:cs="Calibri"/>
    </w:rPr>
  </w:style>
  <w:style w:type="paragraph" w:styleId="a4">
    <w:name w:val="List Paragraph"/>
    <w:aliases w:val="Bullet List,FooterText,numbered,название,Маркер,Paragraphe de liste1,lp1,it_List1,Абзац списка литеральный,Table-Normal,RSHB_Table-Normal,ТЗ список,Bullet 1,Use Case List Paragraph,Абзац основного текста"/>
    <w:basedOn w:val="a"/>
    <w:link w:val="a3"/>
    <w:uiPriority w:val="34"/>
    <w:qFormat/>
    <w:rsid w:val="005F59D7"/>
    <w:pPr>
      <w:suppressAutoHyphens w:val="0"/>
      <w:spacing w:after="0" w:line="240" w:lineRule="auto"/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2020-11-26T10:52:00Z</dcterms:created>
  <dcterms:modified xsi:type="dcterms:W3CDTF">2020-12-10T10:21:00Z</dcterms:modified>
</cp:coreProperties>
</file>